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8680"/>
      </w:tblGrid>
      <w:tr w:rsidR="00114308" w14:paraId="3E75F863" w14:textId="77777777">
        <w:tc>
          <w:tcPr>
            <w:tcW w:w="1696" w:type="dxa"/>
          </w:tcPr>
          <w:p w14:paraId="102843B3" w14:textId="284DA136" w:rsidR="00A74CE5" w:rsidRDefault="00114308" w:rsidP="00A74CE5">
            <w:pPr>
              <w:rPr>
                <w:rFonts w:ascii="Arial" w:hAnsi="Arial" w:cs="Arial"/>
              </w:rPr>
            </w:pPr>
            <w:bookmarkStart w:id="0" w:name="_Hlk135926062"/>
            <w:r>
              <w:rPr>
                <w:rFonts w:ascii="Arial" w:hAnsi="Arial" w:cs="Arial"/>
                <w:noProof/>
              </w:rPr>
              <w:drawing>
                <wp:anchor distT="0" distB="0" distL="114300" distR="114300" simplePos="0" relativeHeight="251658240" behindDoc="0" locked="0" layoutInCell="1" allowOverlap="1" wp14:anchorId="1614B13F" wp14:editId="3E7623AA">
                  <wp:simplePos x="0" y="0"/>
                  <wp:positionH relativeFrom="column">
                    <wp:posOffset>-14605</wp:posOffset>
                  </wp:positionH>
                  <wp:positionV relativeFrom="paragraph">
                    <wp:posOffset>0</wp:posOffset>
                  </wp:positionV>
                  <wp:extent cx="1038225" cy="1038225"/>
                  <wp:effectExtent l="0" t="0" r="9525" b="9525"/>
                  <wp:wrapSquare wrapText="bothSides"/>
                  <wp:docPr id="206314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60" w:type="dxa"/>
            <w:vAlign w:val="center"/>
          </w:tcPr>
          <w:p w14:paraId="73B9EAEA" w14:textId="77777777" w:rsidR="00A74CE5" w:rsidRDefault="00A74CE5" w:rsidP="00A74CE5">
            <w:pPr>
              <w:rPr>
                <w:rFonts w:ascii="Arial" w:hAnsi="Arial" w:cs="Arial"/>
              </w:rPr>
            </w:pPr>
            <w:r w:rsidRPr="00A700FF">
              <w:rPr>
                <w:rFonts w:ascii="Arial" w:hAnsi="Arial" w:cs="Arial"/>
                <w:b/>
                <w:bCs/>
                <w:sz w:val="48"/>
                <w:szCs w:val="48"/>
              </w:rPr>
              <w:t>On-Call Firefighters Salary</w:t>
            </w:r>
            <w:r>
              <w:rPr>
                <w:rFonts w:ascii="Arial" w:hAnsi="Arial" w:cs="Arial"/>
                <w:b/>
                <w:bCs/>
                <w:sz w:val="48"/>
                <w:szCs w:val="48"/>
              </w:rPr>
              <w:t xml:space="preserve"> Guide </w:t>
            </w:r>
          </w:p>
        </w:tc>
      </w:tr>
    </w:tbl>
    <w:bookmarkEnd w:id="0"/>
    <w:p w14:paraId="398D4B49" w14:textId="77777777" w:rsidR="00A74CE5" w:rsidRPr="00884CE6" w:rsidRDefault="00A74CE5" w:rsidP="00A74CE5">
      <w:pPr>
        <w:spacing w:after="0"/>
        <w:rPr>
          <w:rFonts w:ascii="Arial" w:hAnsi="Arial" w:cs="Arial"/>
        </w:rPr>
      </w:pPr>
      <w:r w:rsidRPr="00884CE6">
        <w:rPr>
          <w:rFonts w:ascii="Arial" w:hAnsi="Arial" w:cs="Arial"/>
        </w:rPr>
        <w:t>In summary, a Firefighter would receive an annual salary (retainer fee) paid monthly, plus an hourly rate for attending incidents and training and a disturbance fee per call out.</w:t>
      </w:r>
    </w:p>
    <w:p w14:paraId="7093D9E2" w14:textId="438896A1" w:rsidR="00A74CE5" w:rsidRPr="00884CE6" w:rsidRDefault="00A74CE5" w:rsidP="00A74CE5">
      <w:pPr>
        <w:spacing w:after="0"/>
        <w:rPr>
          <w:rFonts w:ascii="Arial" w:hAnsi="Arial" w:cs="Arial"/>
        </w:rPr>
      </w:pPr>
      <w:r w:rsidRPr="00884CE6">
        <w:rPr>
          <w:rFonts w:ascii="Arial" w:hAnsi="Arial" w:cs="Arial"/>
        </w:rPr>
        <w:t xml:space="preserve">You can find the </w:t>
      </w:r>
      <w:hyperlink r:id="rId11" w:history="1">
        <w:r w:rsidRPr="00884CE6">
          <w:rPr>
            <w:rStyle w:val="Hyperlink"/>
            <w:rFonts w:ascii="Arial" w:hAnsi="Arial" w:cs="Arial"/>
          </w:rPr>
          <w:t>Fire Brigades Union (FBU) Pay Scales here</w:t>
        </w:r>
      </w:hyperlink>
      <w:r w:rsidRPr="00884CE6">
        <w:rPr>
          <w:rFonts w:ascii="Arial" w:hAnsi="Arial" w:cs="Arial"/>
        </w:rPr>
        <w:t xml:space="preserve">. For On-Call payments, view the Retained Duty System section. </w:t>
      </w:r>
    </w:p>
    <w:p w14:paraId="731AAD02" w14:textId="77777777" w:rsidR="00A74CE5" w:rsidRPr="00884CE6" w:rsidRDefault="00A74CE5" w:rsidP="00A74CE5">
      <w:pPr>
        <w:spacing w:after="0"/>
        <w:rPr>
          <w:rFonts w:ascii="Arial" w:hAnsi="Arial" w:cs="Arial"/>
        </w:rPr>
      </w:pPr>
    </w:p>
    <w:tbl>
      <w:tblPr>
        <w:tblStyle w:val="TableGrid"/>
        <w:tblW w:w="10485" w:type="dxa"/>
        <w:tblLook w:val="04A0" w:firstRow="1" w:lastRow="0" w:firstColumn="1" w:lastColumn="0" w:noHBand="0" w:noVBand="1"/>
      </w:tblPr>
      <w:tblGrid>
        <w:gridCol w:w="2830"/>
        <w:gridCol w:w="7655"/>
      </w:tblGrid>
      <w:tr w:rsidR="00A74CE5" w:rsidRPr="00884CE6" w14:paraId="68E93E68" w14:textId="77777777">
        <w:trPr>
          <w:trHeight w:val="1884"/>
        </w:trPr>
        <w:tc>
          <w:tcPr>
            <w:tcW w:w="2830" w:type="dxa"/>
          </w:tcPr>
          <w:p w14:paraId="616C13F2" w14:textId="77777777" w:rsidR="00A74CE5" w:rsidRPr="00884CE6" w:rsidRDefault="00A74CE5" w:rsidP="00A74CE5">
            <w:pPr>
              <w:spacing w:before="80" w:after="80"/>
              <w:rPr>
                <w:rFonts w:ascii="Arial" w:hAnsi="Arial" w:cs="Arial"/>
                <w:b/>
                <w:bCs/>
              </w:rPr>
            </w:pPr>
            <w:r w:rsidRPr="00884CE6">
              <w:rPr>
                <w:rFonts w:ascii="Arial" w:hAnsi="Arial" w:cs="Arial"/>
                <w:b/>
                <w:bCs/>
              </w:rPr>
              <w:t>Retainer Fee (Annual Salary)</w:t>
            </w:r>
          </w:p>
          <w:p w14:paraId="0A460C40" w14:textId="2063A3F2"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(1) on the </w:t>
            </w:r>
            <w:hyperlink r:id="rId12"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3C50A4DA" w14:textId="451755DC" w:rsidR="00A74CE5" w:rsidRPr="00884CE6" w:rsidRDefault="00A74CE5" w:rsidP="00A74CE5">
            <w:pPr>
              <w:pStyle w:val="ListParagraph"/>
              <w:numPr>
                <w:ilvl w:val="0"/>
                <w:numId w:val="5"/>
              </w:numPr>
              <w:spacing w:before="80" w:after="80"/>
              <w:ind w:left="310" w:hanging="219"/>
              <w:contextualSpacing w:val="0"/>
              <w:rPr>
                <w:rFonts w:ascii="Arial" w:hAnsi="Arial" w:cs="Arial"/>
              </w:rPr>
            </w:pPr>
            <w:r w:rsidRPr="00884CE6">
              <w:rPr>
                <w:rFonts w:ascii="Arial" w:hAnsi="Arial" w:cs="Arial"/>
              </w:rPr>
              <w:t xml:space="preserve">Determined by the number of hours ‘covered’ at your station each week. The cover falls into </w:t>
            </w:r>
            <w:r w:rsidR="00D52832">
              <w:rPr>
                <w:rFonts w:ascii="Arial" w:hAnsi="Arial" w:cs="Arial"/>
              </w:rPr>
              <w:t>4</w:t>
            </w:r>
            <w:r w:rsidRPr="00884CE6">
              <w:rPr>
                <w:rFonts w:ascii="Arial" w:hAnsi="Arial" w:cs="Arial"/>
              </w:rPr>
              <w:t xml:space="preserve"> </w:t>
            </w:r>
            <w:r w:rsidR="00D52832" w:rsidRPr="00884CE6">
              <w:rPr>
                <w:rFonts w:ascii="Arial" w:hAnsi="Arial" w:cs="Arial"/>
              </w:rPr>
              <w:t>bands,</w:t>
            </w:r>
            <w:r w:rsidR="009F40E8">
              <w:rPr>
                <w:rFonts w:ascii="Arial" w:hAnsi="Arial" w:cs="Arial"/>
              </w:rPr>
              <w:t xml:space="preserve"> and the annual retainer is calculated based on a wholetime firefighters annual salary based on one of the percentages below</w:t>
            </w:r>
          </w:p>
          <w:p w14:paraId="7CD12279" w14:textId="095C070C" w:rsidR="00A74CE5" w:rsidRPr="00884CE6" w:rsidRDefault="009F40E8" w:rsidP="00A74CE5">
            <w:pPr>
              <w:pStyle w:val="ListParagraph"/>
              <w:numPr>
                <w:ilvl w:val="0"/>
                <w:numId w:val="6"/>
              </w:numPr>
              <w:spacing w:before="80" w:after="80"/>
              <w:ind w:left="1019" w:hanging="211"/>
              <w:contextualSpacing w:val="0"/>
              <w:rPr>
                <w:rFonts w:ascii="Arial" w:hAnsi="Arial" w:cs="Arial"/>
              </w:rPr>
            </w:pPr>
            <w:r>
              <w:rPr>
                <w:rFonts w:ascii="Arial" w:hAnsi="Arial" w:cs="Arial"/>
              </w:rPr>
              <w:t>15</w:t>
            </w:r>
            <w:r w:rsidR="00A74CE5" w:rsidRPr="00884CE6">
              <w:rPr>
                <w:rFonts w:ascii="Arial" w:hAnsi="Arial" w:cs="Arial"/>
              </w:rPr>
              <w:t xml:space="preserve">% Salary = 120 hours </w:t>
            </w:r>
            <w:r>
              <w:rPr>
                <w:rFonts w:ascii="Arial" w:hAnsi="Arial" w:cs="Arial"/>
              </w:rPr>
              <w:t>+</w:t>
            </w:r>
          </w:p>
          <w:p w14:paraId="138CA702" w14:textId="32A4222D" w:rsidR="00032440" w:rsidRDefault="009F40E8" w:rsidP="00484256">
            <w:pPr>
              <w:pStyle w:val="ListParagraph"/>
              <w:numPr>
                <w:ilvl w:val="0"/>
                <w:numId w:val="6"/>
              </w:numPr>
              <w:spacing w:before="80" w:after="80"/>
              <w:ind w:left="1019" w:hanging="211"/>
              <w:contextualSpacing w:val="0"/>
              <w:rPr>
                <w:rFonts w:ascii="Arial" w:hAnsi="Arial" w:cs="Arial"/>
              </w:rPr>
            </w:pPr>
            <w:r>
              <w:rPr>
                <w:rFonts w:ascii="Arial" w:hAnsi="Arial" w:cs="Arial"/>
              </w:rPr>
              <w:t>12</w:t>
            </w:r>
            <w:r w:rsidR="00D52832">
              <w:rPr>
                <w:rFonts w:ascii="Arial" w:hAnsi="Arial" w:cs="Arial"/>
              </w:rPr>
              <w:t>.5</w:t>
            </w:r>
            <w:r w:rsidR="00A74CE5" w:rsidRPr="00884CE6">
              <w:rPr>
                <w:rFonts w:ascii="Arial" w:hAnsi="Arial" w:cs="Arial"/>
              </w:rPr>
              <w:t xml:space="preserve">% Salary = </w:t>
            </w:r>
            <w:r w:rsidR="00E234D5">
              <w:rPr>
                <w:rFonts w:ascii="Arial" w:hAnsi="Arial" w:cs="Arial"/>
              </w:rPr>
              <w:t xml:space="preserve">91 </w:t>
            </w:r>
            <w:r w:rsidR="00815CFF">
              <w:rPr>
                <w:rFonts w:ascii="Arial" w:hAnsi="Arial" w:cs="Arial"/>
              </w:rPr>
              <w:t xml:space="preserve">to </w:t>
            </w:r>
            <w:r w:rsidR="00D52832">
              <w:rPr>
                <w:rFonts w:ascii="Arial" w:hAnsi="Arial" w:cs="Arial"/>
              </w:rPr>
              <w:t>119 hours</w:t>
            </w:r>
          </w:p>
          <w:p w14:paraId="69E2D8F6" w14:textId="02CF0A01" w:rsidR="00F12164" w:rsidRDefault="00D52832" w:rsidP="00484256">
            <w:pPr>
              <w:pStyle w:val="ListParagraph"/>
              <w:numPr>
                <w:ilvl w:val="0"/>
                <w:numId w:val="6"/>
              </w:numPr>
              <w:spacing w:before="80" w:after="80"/>
              <w:ind w:left="1019" w:hanging="211"/>
              <w:contextualSpacing w:val="0"/>
              <w:rPr>
                <w:rFonts w:ascii="Arial" w:hAnsi="Arial" w:cs="Arial"/>
              </w:rPr>
            </w:pPr>
            <w:r>
              <w:rPr>
                <w:rFonts w:ascii="Arial" w:hAnsi="Arial" w:cs="Arial"/>
              </w:rPr>
              <w:t>10</w:t>
            </w:r>
            <w:r w:rsidR="00F12164">
              <w:rPr>
                <w:rFonts w:ascii="Arial" w:hAnsi="Arial" w:cs="Arial"/>
              </w:rPr>
              <w:t>%</w:t>
            </w:r>
            <w:r>
              <w:rPr>
                <w:rFonts w:ascii="Arial" w:hAnsi="Arial" w:cs="Arial"/>
              </w:rPr>
              <w:t xml:space="preserve"> = 61 </w:t>
            </w:r>
            <w:r w:rsidR="00815CFF">
              <w:rPr>
                <w:rFonts w:ascii="Arial" w:hAnsi="Arial" w:cs="Arial"/>
              </w:rPr>
              <w:t xml:space="preserve">to </w:t>
            </w:r>
            <w:r>
              <w:rPr>
                <w:rFonts w:ascii="Arial" w:hAnsi="Arial" w:cs="Arial"/>
              </w:rPr>
              <w:t>90 hours</w:t>
            </w:r>
          </w:p>
          <w:p w14:paraId="7A90EAB7" w14:textId="7271CAFB" w:rsidR="00F12164" w:rsidRDefault="00F12164" w:rsidP="00484256">
            <w:pPr>
              <w:pStyle w:val="ListParagraph"/>
              <w:numPr>
                <w:ilvl w:val="0"/>
                <w:numId w:val="6"/>
              </w:numPr>
              <w:spacing w:before="80" w:after="80"/>
              <w:ind w:left="1019" w:hanging="211"/>
              <w:contextualSpacing w:val="0"/>
              <w:rPr>
                <w:rFonts w:ascii="Arial" w:hAnsi="Arial" w:cs="Arial"/>
              </w:rPr>
            </w:pPr>
            <w:r>
              <w:rPr>
                <w:rFonts w:ascii="Arial" w:hAnsi="Arial" w:cs="Arial"/>
              </w:rPr>
              <w:t xml:space="preserve">7.5% </w:t>
            </w:r>
            <w:r w:rsidR="00D52832">
              <w:rPr>
                <w:rFonts w:ascii="Arial" w:hAnsi="Arial" w:cs="Arial"/>
              </w:rPr>
              <w:t xml:space="preserve">= 31 </w:t>
            </w:r>
            <w:r w:rsidR="00815CFF">
              <w:rPr>
                <w:rFonts w:ascii="Arial" w:hAnsi="Arial" w:cs="Arial"/>
              </w:rPr>
              <w:t>to</w:t>
            </w:r>
            <w:r w:rsidR="00D52832">
              <w:rPr>
                <w:rFonts w:ascii="Arial" w:hAnsi="Arial" w:cs="Arial"/>
              </w:rPr>
              <w:t xml:space="preserve"> 60 hours</w:t>
            </w:r>
          </w:p>
          <w:p w14:paraId="56DBF82A" w14:textId="77777777" w:rsidR="00A74CE5" w:rsidRDefault="00A74CE5" w:rsidP="00A74CE5">
            <w:pPr>
              <w:pStyle w:val="ListParagraph"/>
              <w:numPr>
                <w:ilvl w:val="0"/>
                <w:numId w:val="5"/>
              </w:numPr>
              <w:spacing w:before="80" w:after="80"/>
              <w:ind w:left="310" w:hanging="219"/>
              <w:contextualSpacing w:val="0"/>
              <w:rPr>
                <w:rFonts w:ascii="Arial" w:hAnsi="Arial" w:cs="Arial"/>
              </w:rPr>
            </w:pPr>
            <w:r w:rsidRPr="00884CE6">
              <w:rPr>
                <w:rFonts w:ascii="Arial" w:hAnsi="Arial" w:cs="Arial"/>
              </w:rPr>
              <w:t>Cover means when you are available to respond to your station (within 5 to 8 minutes) for an emergency call if required)</w:t>
            </w:r>
          </w:p>
          <w:p w14:paraId="4FCC3A66" w14:textId="77777777" w:rsidR="00A74CE5" w:rsidRPr="00977557" w:rsidRDefault="00A74CE5" w:rsidP="00A74CE5">
            <w:pPr>
              <w:pStyle w:val="ListParagraph"/>
              <w:numPr>
                <w:ilvl w:val="0"/>
                <w:numId w:val="5"/>
              </w:numPr>
              <w:spacing w:before="80" w:after="80"/>
              <w:ind w:left="310" w:hanging="219"/>
              <w:contextualSpacing w:val="0"/>
              <w:rPr>
                <w:rFonts w:ascii="Arial" w:hAnsi="Arial" w:cs="Arial"/>
              </w:rPr>
            </w:pPr>
            <w:r>
              <w:rPr>
                <w:rFonts w:ascii="Arial" w:hAnsi="Arial" w:cs="Arial"/>
              </w:rPr>
              <w:t>Paid monthly</w:t>
            </w:r>
          </w:p>
        </w:tc>
      </w:tr>
      <w:tr w:rsidR="00A74CE5" w:rsidRPr="00884CE6" w14:paraId="437B4A20" w14:textId="77777777">
        <w:tc>
          <w:tcPr>
            <w:tcW w:w="2830" w:type="dxa"/>
          </w:tcPr>
          <w:p w14:paraId="570C1670" w14:textId="77777777" w:rsidR="00A74CE5" w:rsidRPr="00884CE6" w:rsidRDefault="00A74CE5" w:rsidP="00A74CE5">
            <w:pPr>
              <w:spacing w:before="80" w:after="80"/>
              <w:rPr>
                <w:rFonts w:ascii="Arial" w:hAnsi="Arial" w:cs="Arial"/>
                <w:b/>
                <w:bCs/>
              </w:rPr>
            </w:pPr>
            <w:r w:rsidRPr="00884CE6">
              <w:rPr>
                <w:rFonts w:ascii="Arial" w:hAnsi="Arial" w:cs="Arial"/>
                <w:b/>
                <w:bCs/>
              </w:rPr>
              <w:t>Turnout Fee</w:t>
            </w:r>
          </w:p>
          <w:p w14:paraId="05C5ADCB" w14:textId="1DD8DCFD" w:rsidR="00A74CE5" w:rsidRPr="00E81985" w:rsidRDefault="00A74CE5" w:rsidP="00A74CE5">
            <w:pPr>
              <w:spacing w:before="80" w:after="80"/>
              <w:rPr>
                <w:rFonts w:ascii="Arial" w:hAnsi="Arial" w:cs="Arial"/>
                <w:sz w:val="20"/>
                <w:szCs w:val="20"/>
              </w:rPr>
            </w:pPr>
            <w:r w:rsidRPr="00884CE6">
              <w:rPr>
                <w:rFonts w:ascii="Arial" w:hAnsi="Arial" w:cs="Arial"/>
                <w:sz w:val="20"/>
                <w:szCs w:val="20"/>
              </w:rPr>
              <w:t xml:space="preserve">(Column (3) on the </w:t>
            </w:r>
            <w:hyperlink r:id="rId13"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0BA8F5D4"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 xml:space="preserve">Each time you are called out and catch the fire engine, you will be paid an hour’s pay. </w:t>
            </w:r>
          </w:p>
          <w:p w14:paraId="6BEB7884"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 xml:space="preserve">You will then be paid hourly for </w:t>
            </w:r>
            <w:r>
              <w:rPr>
                <w:rFonts w:ascii="Arial" w:hAnsi="Arial" w:cs="Arial"/>
              </w:rPr>
              <w:t xml:space="preserve">the </w:t>
            </w:r>
            <w:r w:rsidRPr="00884CE6">
              <w:rPr>
                <w:rFonts w:ascii="Arial" w:hAnsi="Arial" w:cs="Arial"/>
              </w:rPr>
              <w:t>time you are at the incident.</w:t>
            </w:r>
          </w:p>
        </w:tc>
      </w:tr>
      <w:tr w:rsidR="00A74CE5" w:rsidRPr="00884CE6" w14:paraId="1B52E113" w14:textId="77777777">
        <w:tc>
          <w:tcPr>
            <w:tcW w:w="2830" w:type="dxa"/>
          </w:tcPr>
          <w:p w14:paraId="6BD7964C" w14:textId="77777777" w:rsidR="00A74CE5" w:rsidRPr="00884CE6" w:rsidRDefault="00A74CE5" w:rsidP="00A74CE5">
            <w:pPr>
              <w:spacing w:before="80" w:after="80"/>
              <w:rPr>
                <w:rFonts w:ascii="Arial" w:hAnsi="Arial" w:cs="Arial"/>
                <w:b/>
                <w:bCs/>
              </w:rPr>
            </w:pPr>
            <w:r w:rsidRPr="00884CE6">
              <w:rPr>
                <w:rFonts w:ascii="Arial" w:hAnsi="Arial" w:cs="Arial"/>
                <w:b/>
                <w:bCs/>
              </w:rPr>
              <w:t>Attendance Fee</w:t>
            </w:r>
          </w:p>
          <w:p w14:paraId="48ADD84C" w14:textId="767BBB29"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(3) on the </w:t>
            </w:r>
            <w:hyperlink r:id="rId14"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504FAAA8"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Each time you are called out and do not catch the fire engine before it leaves the station, you may be required to stand by until released. You will be paid 30 minutes pay.</w:t>
            </w:r>
          </w:p>
        </w:tc>
      </w:tr>
      <w:tr w:rsidR="00A74CE5" w:rsidRPr="00884CE6" w14:paraId="0E0BC1F2" w14:textId="77777777">
        <w:tc>
          <w:tcPr>
            <w:tcW w:w="2830" w:type="dxa"/>
          </w:tcPr>
          <w:p w14:paraId="55915AE9" w14:textId="77777777" w:rsidR="00A74CE5" w:rsidRPr="00884CE6" w:rsidRDefault="00A74CE5" w:rsidP="00A74CE5">
            <w:pPr>
              <w:spacing w:before="80" w:after="80"/>
              <w:rPr>
                <w:rFonts w:ascii="Arial" w:hAnsi="Arial" w:cs="Arial"/>
                <w:b/>
                <w:bCs/>
              </w:rPr>
            </w:pPr>
            <w:r w:rsidRPr="00884CE6">
              <w:rPr>
                <w:rFonts w:ascii="Arial" w:hAnsi="Arial" w:cs="Arial"/>
                <w:b/>
                <w:bCs/>
              </w:rPr>
              <w:t>Disturbance Fee</w:t>
            </w:r>
          </w:p>
          <w:p w14:paraId="445981A6" w14:textId="35D001EA"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(4) on the </w:t>
            </w:r>
            <w:hyperlink r:id="rId15"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38CF9173"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Each time you are called out, whether you catch the fire engine or not, you will receive a disturbance fee.</w:t>
            </w:r>
          </w:p>
        </w:tc>
      </w:tr>
      <w:tr w:rsidR="00A74CE5" w:rsidRPr="00884CE6" w14:paraId="5AF9AF10" w14:textId="77777777">
        <w:tc>
          <w:tcPr>
            <w:tcW w:w="2830" w:type="dxa"/>
          </w:tcPr>
          <w:p w14:paraId="741C1A3B" w14:textId="77777777" w:rsidR="00A74CE5" w:rsidRPr="00884CE6" w:rsidRDefault="00A74CE5" w:rsidP="00A74CE5">
            <w:pPr>
              <w:spacing w:before="80" w:after="80"/>
              <w:rPr>
                <w:rFonts w:ascii="Arial" w:hAnsi="Arial" w:cs="Arial"/>
                <w:b/>
                <w:bCs/>
              </w:rPr>
            </w:pPr>
            <w:r w:rsidRPr="00884CE6">
              <w:rPr>
                <w:rFonts w:ascii="Arial" w:hAnsi="Arial" w:cs="Arial"/>
                <w:b/>
                <w:bCs/>
              </w:rPr>
              <w:t>Drill Nights / Training</w:t>
            </w:r>
          </w:p>
          <w:p w14:paraId="752747E9" w14:textId="2DB2D555"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(3) on the </w:t>
            </w:r>
            <w:hyperlink r:id="rId16"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7EFEA6DC"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You will be paid an hourly rate for 2-hour drill nights each week</w:t>
            </w:r>
          </w:p>
          <w:p w14:paraId="0A543173"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You will be paid an hourly rate for all training courses</w:t>
            </w:r>
          </w:p>
        </w:tc>
      </w:tr>
    </w:tbl>
    <w:p w14:paraId="37BDF20C" w14:textId="77777777" w:rsidR="00A74CE5" w:rsidRPr="00884CE6" w:rsidRDefault="00A74CE5" w:rsidP="00A74CE5">
      <w:pPr>
        <w:spacing w:before="80" w:after="80"/>
        <w:rPr>
          <w:rFonts w:ascii="Arial" w:hAnsi="Arial" w:cs="Arial"/>
          <w:sz w:val="6"/>
          <w:szCs w:val="6"/>
        </w:rPr>
      </w:pPr>
    </w:p>
    <w:p w14:paraId="0CFB8C28" w14:textId="77777777" w:rsidR="00A74CE5" w:rsidRPr="00884CE6" w:rsidRDefault="00A74CE5" w:rsidP="00A74CE5">
      <w:pPr>
        <w:spacing w:before="80" w:after="80"/>
        <w:rPr>
          <w:rFonts w:ascii="Arial" w:hAnsi="Arial" w:cs="Arial"/>
          <w:b/>
          <w:bCs/>
        </w:rPr>
      </w:pPr>
      <w:r w:rsidRPr="00884CE6">
        <w:rPr>
          <w:rFonts w:ascii="Arial" w:hAnsi="Arial" w:cs="Arial"/>
          <w:b/>
          <w:bCs/>
        </w:rPr>
        <w:t xml:space="preserve">For example: </w:t>
      </w:r>
    </w:p>
    <w:p w14:paraId="154755B3" w14:textId="559E931B" w:rsidR="00667A83" w:rsidRPr="00884CE6" w:rsidRDefault="00667A83" w:rsidP="00667A83">
      <w:pPr>
        <w:spacing w:before="80" w:after="80"/>
        <w:rPr>
          <w:rFonts w:ascii="Arial" w:hAnsi="Arial" w:cs="Arial"/>
        </w:rPr>
      </w:pPr>
      <w:r w:rsidRPr="00884CE6">
        <w:rPr>
          <w:rFonts w:ascii="Arial" w:hAnsi="Arial" w:cs="Arial"/>
        </w:rPr>
        <w:t>You are a development firefighter, covering 1</w:t>
      </w:r>
      <w:r w:rsidR="00E8567E">
        <w:rPr>
          <w:rFonts w:ascii="Arial" w:hAnsi="Arial" w:cs="Arial"/>
        </w:rPr>
        <w:t>2</w:t>
      </w:r>
      <w:r w:rsidRPr="00884CE6">
        <w:rPr>
          <w:rFonts w:ascii="Arial" w:hAnsi="Arial" w:cs="Arial"/>
        </w:rPr>
        <w:t>0 hours per week at your station. You will receive 100% of the salary of £</w:t>
      </w:r>
      <w:r w:rsidR="0046711B" w:rsidRPr="0046711B">
        <w:rPr>
          <w:rFonts w:ascii="Arial" w:hAnsi="Arial" w:cs="Arial"/>
        </w:rPr>
        <w:t>4,558</w:t>
      </w:r>
      <w:r w:rsidR="0046711B">
        <w:rPr>
          <w:rFonts w:ascii="Arial" w:hAnsi="Arial" w:cs="Arial"/>
        </w:rPr>
        <w:t xml:space="preserve"> </w:t>
      </w:r>
      <w:r w:rsidRPr="00884CE6">
        <w:rPr>
          <w:rFonts w:ascii="Arial" w:hAnsi="Arial" w:cs="Arial"/>
        </w:rPr>
        <w:t xml:space="preserve">per annum. You are called out to two incidents in one week. </w:t>
      </w:r>
    </w:p>
    <w:p w14:paraId="6CAF62A1" w14:textId="79805935" w:rsidR="00667A83" w:rsidRPr="00884CE6" w:rsidRDefault="00667A83" w:rsidP="00667A83">
      <w:pPr>
        <w:spacing w:before="80" w:after="80"/>
        <w:rPr>
          <w:rFonts w:ascii="Arial" w:hAnsi="Arial" w:cs="Arial"/>
        </w:rPr>
      </w:pPr>
      <w:r w:rsidRPr="00884CE6">
        <w:rPr>
          <w:rFonts w:ascii="Arial" w:hAnsi="Arial" w:cs="Arial"/>
        </w:rPr>
        <w:t>On the first occasion, you catch the fire engine and attend an incident for 2 hours. You would receive a Turnout fee of £</w:t>
      </w:r>
      <w:r w:rsidR="007948B9">
        <w:rPr>
          <w:rFonts w:ascii="Arial" w:hAnsi="Arial" w:cs="Arial"/>
        </w:rPr>
        <w:t>13.87</w:t>
      </w:r>
      <w:r w:rsidRPr="00884CE6">
        <w:rPr>
          <w:rFonts w:ascii="Arial" w:hAnsi="Arial" w:cs="Arial"/>
        </w:rPr>
        <w:t>, plus another hour’s pay of £</w:t>
      </w:r>
      <w:r w:rsidR="007948B9">
        <w:rPr>
          <w:rFonts w:ascii="Arial" w:hAnsi="Arial" w:cs="Arial"/>
        </w:rPr>
        <w:t>13.87</w:t>
      </w:r>
      <w:r w:rsidRPr="00884CE6">
        <w:rPr>
          <w:rFonts w:ascii="Arial" w:hAnsi="Arial" w:cs="Arial"/>
        </w:rPr>
        <w:t xml:space="preserve"> and the disturbance fee of £</w:t>
      </w:r>
      <w:r w:rsidR="007948B9">
        <w:rPr>
          <w:rFonts w:ascii="Arial" w:hAnsi="Arial" w:cs="Arial"/>
        </w:rPr>
        <w:t>5.12</w:t>
      </w:r>
      <w:r w:rsidRPr="00884CE6">
        <w:rPr>
          <w:rFonts w:ascii="Arial" w:hAnsi="Arial" w:cs="Arial"/>
        </w:rPr>
        <w:t xml:space="preserve">. </w:t>
      </w:r>
    </w:p>
    <w:p w14:paraId="1F67B9F2" w14:textId="2AD92EB9" w:rsidR="00667A83" w:rsidRPr="00884CE6" w:rsidRDefault="00667A83" w:rsidP="00667A83">
      <w:pPr>
        <w:spacing w:before="80" w:after="80"/>
        <w:rPr>
          <w:rFonts w:ascii="Arial" w:hAnsi="Arial" w:cs="Arial"/>
        </w:rPr>
      </w:pPr>
      <w:r w:rsidRPr="00884CE6">
        <w:rPr>
          <w:rFonts w:ascii="Arial" w:hAnsi="Arial" w:cs="Arial"/>
        </w:rPr>
        <w:t>On the second occasion, you miss the fire engine and are paid the attendance fee of 30 minutes pay at £6.</w:t>
      </w:r>
      <w:r w:rsidR="00203BBE">
        <w:rPr>
          <w:rFonts w:ascii="Arial" w:hAnsi="Arial" w:cs="Arial"/>
        </w:rPr>
        <w:t>93</w:t>
      </w:r>
      <w:r w:rsidRPr="00884CE6">
        <w:rPr>
          <w:rFonts w:ascii="Arial" w:hAnsi="Arial" w:cs="Arial"/>
        </w:rPr>
        <w:t>, plus the disturbance fee of £</w:t>
      </w:r>
      <w:r w:rsidR="00203BBE">
        <w:rPr>
          <w:rFonts w:ascii="Arial" w:hAnsi="Arial" w:cs="Arial"/>
        </w:rPr>
        <w:t>5.12</w:t>
      </w:r>
      <w:r w:rsidRPr="00884CE6">
        <w:rPr>
          <w:rFonts w:ascii="Arial" w:hAnsi="Arial" w:cs="Arial"/>
        </w:rPr>
        <w:t xml:space="preserve">. </w:t>
      </w:r>
    </w:p>
    <w:p w14:paraId="088158E0" w14:textId="141FC3AC" w:rsidR="00780E17" w:rsidRPr="00884CE6" w:rsidRDefault="00667A83" w:rsidP="00A74CE5">
      <w:pPr>
        <w:spacing w:before="80" w:after="80"/>
        <w:rPr>
          <w:rFonts w:ascii="Arial" w:hAnsi="Arial" w:cs="Arial"/>
        </w:rPr>
      </w:pPr>
      <w:r w:rsidRPr="00884CE6">
        <w:rPr>
          <w:rFonts w:ascii="Arial" w:hAnsi="Arial" w:cs="Arial"/>
        </w:rPr>
        <w:t>You also attended a drill night for 2 hours and are paid £</w:t>
      </w:r>
      <w:r w:rsidR="00B0077D">
        <w:rPr>
          <w:rFonts w:ascii="Arial" w:hAnsi="Arial" w:cs="Arial"/>
        </w:rPr>
        <w:t>27.74</w:t>
      </w:r>
      <w:r w:rsidRPr="00884CE6">
        <w:rPr>
          <w:rFonts w:ascii="Arial" w:hAnsi="Arial" w:cs="Arial"/>
        </w:rPr>
        <w:t xml:space="preserve"> (£</w:t>
      </w:r>
      <w:r w:rsidR="00B0077D">
        <w:rPr>
          <w:rFonts w:ascii="Arial" w:hAnsi="Arial" w:cs="Arial"/>
        </w:rPr>
        <w:t>13.87</w:t>
      </w:r>
      <w:r w:rsidRPr="00884CE6">
        <w:rPr>
          <w:rFonts w:ascii="Arial" w:hAnsi="Arial" w:cs="Arial"/>
        </w:rPr>
        <w:t xml:space="preserve"> x 2). </w:t>
      </w:r>
    </w:p>
    <w:p w14:paraId="30080DE9" w14:textId="77777777" w:rsidR="0038284A" w:rsidRPr="00884CE6" w:rsidRDefault="0038284A" w:rsidP="0038284A">
      <w:pPr>
        <w:spacing w:before="80" w:after="80"/>
        <w:rPr>
          <w:rFonts w:ascii="Arial" w:hAnsi="Arial" w:cs="Arial"/>
          <w:b/>
          <w:bCs/>
        </w:rPr>
      </w:pPr>
      <w:r w:rsidRPr="00884CE6">
        <w:rPr>
          <w:rFonts w:ascii="Arial" w:hAnsi="Arial" w:cs="Arial"/>
          <w:b/>
          <w:bCs/>
        </w:rPr>
        <w:t xml:space="preserve">In total for that week, you would have been paid: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387"/>
        <w:gridCol w:w="4110"/>
        <w:gridCol w:w="3095"/>
      </w:tblGrid>
      <w:tr w:rsidR="0038284A" w:rsidRPr="00884CE6" w14:paraId="5B5EC16B" w14:textId="77777777" w:rsidTr="00146961">
        <w:trPr>
          <w:trHeight w:val="74"/>
        </w:trPr>
        <w:tc>
          <w:tcPr>
            <w:tcW w:w="1977" w:type="dxa"/>
          </w:tcPr>
          <w:p w14:paraId="400A7671" w14:textId="77777777" w:rsidR="0038284A" w:rsidRPr="00884CE6" w:rsidRDefault="0038284A" w:rsidP="00146961">
            <w:pPr>
              <w:jc w:val="right"/>
              <w:rPr>
                <w:rFonts w:ascii="Arial" w:hAnsi="Arial" w:cs="Arial"/>
              </w:rPr>
            </w:pPr>
            <w:r w:rsidRPr="00884CE6">
              <w:rPr>
                <w:rFonts w:ascii="Arial" w:hAnsi="Arial" w:cs="Arial"/>
              </w:rPr>
              <w:t xml:space="preserve">Retainer Fee: </w:t>
            </w:r>
          </w:p>
          <w:p w14:paraId="6C6E9BDF" w14:textId="77777777" w:rsidR="0038284A" w:rsidRPr="00884CE6" w:rsidRDefault="0038284A" w:rsidP="00146961">
            <w:pPr>
              <w:jc w:val="right"/>
              <w:rPr>
                <w:rFonts w:ascii="Arial" w:hAnsi="Arial" w:cs="Arial"/>
              </w:rPr>
            </w:pPr>
            <w:r w:rsidRPr="00884CE6">
              <w:rPr>
                <w:rFonts w:ascii="Arial" w:hAnsi="Arial" w:cs="Arial"/>
              </w:rPr>
              <w:t xml:space="preserve">Turnout Fee: </w:t>
            </w:r>
          </w:p>
          <w:p w14:paraId="6A5EBD82" w14:textId="77777777" w:rsidR="0038284A" w:rsidRPr="00884CE6" w:rsidRDefault="0038284A" w:rsidP="00146961">
            <w:pPr>
              <w:jc w:val="right"/>
              <w:rPr>
                <w:rFonts w:ascii="Arial" w:hAnsi="Arial" w:cs="Arial"/>
              </w:rPr>
            </w:pPr>
            <w:r w:rsidRPr="00884CE6">
              <w:rPr>
                <w:rFonts w:ascii="Arial" w:hAnsi="Arial" w:cs="Arial"/>
              </w:rPr>
              <w:t xml:space="preserve">Attendance Fee: </w:t>
            </w:r>
          </w:p>
          <w:p w14:paraId="4F991C09" w14:textId="77777777" w:rsidR="0038284A" w:rsidRPr="00884CE6" w:rsidRDefault="0038284A" w:rsidP="00146961">
            <w:pPr>
              <w:jc w:val="right"/>
              <w:rPr>
                <w:rFonts w:ascii="Arial" w:hAnsi="Arial" w:cs="Arial"/>
              </w:rPr>
            </w:pPr>
            <w:r w:rsidRPr="00884CE6">
              <w:rPr>
                <w:rFonts w:ascii="Arial" w:hAnsi="Arial" w:cs="Arial"/>
              </w:rPr>
              <w:t xml:space="preserve">Disturbance Fee: Drill Night: </w:t>
            </w:r>
          </w:p>
        </w:tc>
        <w:tc>
          <w:tcPr>
            <w:tcW w:w="1387" w:type="dxa"/>
            <w:vAlign w:val="center"/>
          </w:tcPr>
          <w:p w14:paraId="3FD5701E" w14:textId="08431BB6" w:rsidR="0038284A" w:rsidRDefault="0038284A" w:rsidP="00146961">
            <w:pPr>
              <w:rPr>
                <w:rFonts w:ascii="Arial" w:hAnsi="Arial" w:cs="Arial"/>
              </w:rPr>
            </w:pPr>
            <w:r w:rsidRPr="00884CE6">
              <w:rPr>
                <w:rFonts w:ascii="Arial" w:hAnsi="Arial" w:cs="Arial"/>
              </w:rPr>
              <w:t>£</w:t>
            </w:r>
            <w:r w:rsidR="00263EA0">
              <w:rPr>
                <w:rFonts w:ascii="Arial" w:hAnsi="Arial" w:cs="Arial"/>
              </w:rPr>
              <w:t>87.65</w:t>
            </w:r>
          </w:p>
          <w:p w14:paraId="7A3B097C" w14:textId="0DF233F0" w:rsidR="0038284A" w:rsidRDefault="0038284A" w:rsidP="00146961">
            <w:pPr>
              <w:rPr>
                <w:rFonts w:ascii="Arial" w:hAnsi="Arial" w:cs="Arial"/>
              </w:rPr>
            </w:pPr>
            <w:r w:rsidRPr="00884CE6">
              <w:rPr>
                <w:rFonts w:ascii="Arial" w:hAnsi="Arial" w:cs="Arial"/>
              </w:rPr>
              <w:t>£1</w:t>
            </w:r>
            <w:r>
              <w:rPr>
                <w:rFonts w:ascii="Arial" w:hAnsi="Arial" w:cs="Arial"/>
              </w:rPr>
              <w:t>3.</w:t>
            </w:r>
            <w:r w:rsidR="00263EA0">
              <w:rPr>
                <w:rFonts w:ascii="Arial" w:hAnsi="Arial" w:cs="Arial"/>
              </w:rPr>
              <w:t>87</w:t>
            </w:r>
            <w:r w:rsidRPr="00884CE6">
              <w:rPr>
                <w:rFonts w:ascii="Arial" w:hAnsi="Arial" w:cs="Arial"/>
              </w:rPr>
              <w:t xml:space="preserve"> x 2</w:t>
            </w:r>
          </w:p>
          <w:p w14:paraId="45E7CB0A" w14:textId="4E174E32" w:rsidR="0038284A" w:rsidRDefault="0038284A" w:rsidP="00146961">
            <w:pPr>
              <w:rPr>
                <w:rFonts w:ascii="Arial" w:hAnsi="Arial" w:cs="Arial"/>
              </w:rPr>
            </w:pPr>
            <w:r w:rsidRPr="00884CE6">
              <w:rPr>
                <w:rFonts w:ascii="Arial" w:hAnsi="Arial" w:cs="Arial"/>
              </w:rPr>
              <w:t>£</w:t>
            </w:r>
            <w:r w:rsidR="00A47A31" w:rsidRPr="00884CE6">
              <w:rPr>
                <w:rFonts w:ascii="Arial" w:hAnsi="Arial" w:cs="Arial"/>
              </w:rPr>
              <w:t>6.</w:t>
            </w:r>
            <w:r w:rsidR="00A47A31">
              <w:rPr>
                <w:rFonts w:ascii="Arial" w:hAnsi="Arial" w:cs="Arial"/>
              </w:rPr>
              <w:t>93</w:t>
            </w:r>
          </w:p>
          <w:p w14:paraId="6865152C" w14:textId="2DC89433" w:rsidR="0038284A" w:rsidRPr="00884CE6" w:rsidRDefault="0038284A" w:rsidP="00146961">
            <w:pPr>
              <w:rPr>
                <w:rFonts w:ascii="Arial" w:hAnsi="Arial" w:cs="Arial"/>
              </w:rPr>
            </w:pPr>
            <w:r w:rsidRPr="00884CE6">
              <w:rPr>
                <w:rFonts w:ascii="Arial" w:hAnsi="Arial" w:cs="Arial"/>
              </w:rPr>
              <w:t>£</w:t>
            </w:r>
            <w:r w:rsidR="00E15724">
              <w:rPr>
                <w:rFonts w:ascii="Arial" w:hAnsi="Arial" w:cs="Arial"/>
              </w:rPr>
              <w:t>5.12</w:t>
            </w:r>
            <w:r w:rsidRPr="00884CE6">
              <w:rPr>
                <w:rFonts w:ascii="Arial" w:hAnsi="Arial" w:cs="Arial"/>
              </w:rPr>
              <w:t xml:space="preserve"> x 2 </w:t>
            </w:r>
          </w:p>
          <w:p w14:paraId="08EA3153" w14:textId="55011A75" w:rsidR="0038284A" w:rsidRPr="00884CE6" w:rsidRDefault="0038284A" w:rsidP="00146961">
            <w:pPr>
              <w:rPr>
                <w:rFonts w:ascii="Arial" w:hAnsi="Arial" w:cs="Arial"/>
              </w:rPr>
            </w:pPr>
            <w:r>
              <w:rPr>
                <w:rFonts w:ascii="Arial" w:hAnsi="Arial" w:cs="Arial"/>
              </w:rPr>
              <w:t>£</w:t>
            </w:r>
            <w:r w:rsidR="00E15724">
              <w:rPr>
                <w:rFonts w:ascii="Arial" w:hAnsi="Arial" w:cs="Arial"/>
              </w:rPr>
              <w:t>13.87</w:t>
            </w:r>
            <w:r w:rsidRPr="00884CE6">
              <w:rPr>
                <w:rFonts w:ascii="Arial" w:hAnsi="Arial" w:cs="Arial"/>
              </w:rPr>
              <w:t xml:space="preserve"> x 2</w:t>
            </w:r>
          </w:p>
        </w:tc>
        <w:tc>
          <w:tcPr>
            <w:tcW w:w="4110" w:type="dxa"/>
            <w:vAlign w:val="center"/>
          </w:tcPr>
          <w:p w14:paraId="1B72E5B1" w14:textId="71055084" w:rsidR="0038284A" w:rsidRDefault="0038284A" w:rsidP="00146961">
            <w:pPr>
              <w:rPr>
                <w:rFonts w:ascii="Arial" w:hAnsi="Arial" w:cs="Arial"/>
              </w:rPr>
            </w:pPr>
            <w:r w:rsidRPr="00884CE6">
              <w:rPr>
                <w:rFonts w:ascii="Arial" w:hAnsi="Arial" w:cs="Arial"/>
              </w:rPr>
              <w:t xml:space="preserve">= </w:t>
            </w:r>
            <w:r w:rsidRPr="00884CE6">
              <w:rPr>
                <w:rFonts w:ascii="Arial" w:hAnsi="Arial" w:cs="Arial"/>
                <w:b/>
                <w:bCs/>
              </w:rPr>
              <w:t>£</w:t>
            </w:r>
            <w:r w:rsidR="00A471A5">
              <w:rPr>
                <w:rFonts w:ascii="Arial" w:hAnsi="Arial" w:cs="Arial"/>
                <w:b/>
                <w:bCs/>
              </w:rPr>
              <w:t>160.30</w:t>
            </w:r>
          </w:p>
          <w:p w14:paraId="21E2750B" w14:textId="77777777" w:rsidR="0038284A" w:rsidRDefault="0038284A" w:rsidP="00146961">
            <w:pPr>
              <w:rPr>
                <w:rFonts w:ascii="Arial" w:hAnsi="Arial" w:cs="Arial"/>
              </w:rPr>
            </w:pPr>
          </w:p>
          <w:p w14:paraId="07B0F440" w14:textId="77777777" w:rsidR="0038284A" w:rsidRDefault="0038284A" w:rsidP="00146961">
            <w:pPr>
              <w:rPr>
                <w:rFonts w:ascii="Arial" w:hAnsi="Arial" w:cs="Arial"/>
              </w:rPr>
            </w:pPr>
          </w:p>
          <w:p w14:paraId="2A96F924" w14:textId="77777777" w:rsidR="0038284A" w:rsidRDefault="0038284A" w:rsidP="00146961">
            <w:pPr>
              <w:rPr>
                <w:rFonts w:ascii="Arial" w:hAnsi="Arial" w:cs="Arial"/>
              </w:rPr>
            </w:pPr>
          </w:p>
          <w:p w14:paraId="7CE0B543" w14:textId="77777777" w:rsidR="0038284A" w:rsidRPr="00A74CE5" w:rsidRDefault="0038284A" w:rsidP="00146961">
            <w:pPr>
              <w:rPr>
                <w:rFonts w:ascii="Arial" w:hAnsi="Arial" w:cs="Arial"/>
              </w:rPr>
            </w:pPr>
          </w:p>
        </w:tc>
        <w:tc>
          <w:tcPr>
            <w:tcW w:w="3095" w:type="dxa"/>
            <w:tcBorders>
              <w:left w:val="nil"/>
            </w:tcBorders>
          </w:tcPr>
          <w:p w14:paraId="5396CDB7" w14:textId="77777777" w:rsidR="0038284A" w:rsidRPr="00884CE6" w:rsidRDefault="0038284A" w:rsidP="00146961">
            <w:pPr>
              <w:rPr>
                <w:rFonts w:ascii="Arial" w:hAnsi="Arial" w:cs="Arial"/>
              </w:rPr>
            </w:pPr>
          </w:p>
        </w:tc>
      </w:tr>
    </w:tbl>
    <w:p w14:paraId="3CEECFC4" w14:textId="2390F41F" w:rsidR="00884CE6" w:rsidRPr="00A74CE5" w:rsidRDefault="00884CE6" w:rsidP="00780E17"/>
    <w:sectPr w:rsidR="00884CE6" w:rsidRPr="00A74CE5" w:rsidSect="00A74CE5">
      <w:headerReference w:type="default" r:id="rId17"/>
      <w:footerReference w:type="default" r:id="rId18"/>
      <w:pgSz w:w="11906" w:h="16838"/>
      <w:pgMar w:top="680" w:right="680" w:bottom="68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E2DC" w14:textId="77777777" w:rsidR="001D2DBC" w:rsidRDefault="001D2DBC" w:rsidP="00A700FF">
      <w:pPr>
        <w:spacing w:after="0" w:line="240" w:lineRule="auto"/>
      </w:pPr>
      <w:r>
        <w:separator/>
      </w:r>
    </w:p>
  </w:endnote>
  <w:endnote w:type="continuationSeparator" w:id="0">
    <w:p w14:paraId="6DF657E5" w14:textId="77777777" w:rsidR="001D2DBC" w:rsidRDefault="001D2DBC" w:rsidP="00A700FF">
      <w:pPr>
        <w:spacing w:after="0" w:line="240" w:lineRule="auto"/>
      </w:pPr>
      <w:r>
        <w:continuationSeparator/>
      </w:r>
    </w:p>
  </w:endnote>
  <w:endnote w:type="continuationNotice" w:id="1">
    <w:p w14:paraId="1A1268D4" w14:textId="77777777" w:rsidR="001D2DBC" w:rsidRDefault="001D2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4C4" w14:textId="11CB72F3" w:rsidR="00684F63" w:rsidRDefault="00684F63">
    <w:pPr>
      <w:pStyle w:val="Footer"/>
    </w:pPr>
    <w:r>
      <w:t>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08FC" w14:textId="77777777" w:rsidR="001D2DBC" w:rsidRDefault="001D2DBC" w:rsidP="00A700FF">
      <w:pPr>
        <w:spacing w:after="0" w:line="240" w:lineRule="auto"/>
      </w:pPr>
      <w:r>
        <w:separator/>
      </w:r>
    </w:p>
  </w:footnote>
  <w:footnote w:type="continuationSeparator" w:id="0">
    <w:p w14:paraId="4D81A4AA" w14:textId="77777777" w:rsidR="001D2DBC" w:rsidRDefault="001D2DBC" w:rsidP="00A700FF">
      <w:pPr>
        <w:spacing w:after="0" w:line="240" w:lineRule="auto"/>
      </w:pPr>
      <w:r>
        <w:continuationSeparator/>
      </w:r>
    </w:p>
  </w:footnote>
  <w:footnote w:type="continuationNotice" w:id="1">
    <w:p w14:paraId="15200BAE" w14:textId="77777777" w:rsidR="001D2DBC" w:rsidRDefault="001D2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4A70" w14:textId="05A0669C" w:rsidR="00A700FF" w:rsidRDefault="00A700FF">
    <w:pPr>
      <w:pStyle w:val="Header"/>
    </w:pPr>
    <w:r>
      <w:rPr>
        <w:noProof/>
      </w:rPr>
      <w:drawing>
        <wp:anchor distT="0" distB="0" distL="114300" distR="114300" simplePos="0" relativeHeight="251658240" behindDoc="1" locked="0" layoutInCell="1" allowOverlap="1" wp14:anchorId="758D2E5C" wp14:editId="618AECE1">
          <wp:simplePos x="0" y="0"/>
          <wp:positionH relativeFrom="margin">
            <wp:posOffset>5607050</wp:posOffset>
          </wp:positionH>
          <wp:positionV relativeFrom="paragraph">
            <wp:posOffset>-198120</wp:posOffset>
          </wp:positionV>
          <wp:extent cx="1235710" cy="485775"/>
          <wp:effectExtent l="0" t="0" r="2540" b="9525"/>
          <wp:wrapTight wrapText="bothSides">
            <wp:wrapPolygon edited="0">
              <wp:start x="0" y="0"/>
              <wp:lineTo x="0" y="21176"/>
              <wp:lineTo x="21311" y="21176"/>
              <wp:lineTo x="21311" y="0"/>
              <wp:lineTo x="0" y="0"/>
            </wp:wrapPolygon>
          </wp:wrapTight>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t="13446" b="15730"/>
                  <a:stretch>
                    <a:fillRect/>
                  </a:stretch>
                </pic:blipFill>
                <pic:spPr bwMode="auto">
                  <a:xfrm>
                    <a:off x="0" y="0"/>
                    <a:ext cx="123571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D1F"/>
    <w:multiLevelType w:val="hybridMultilevel"/>
    <w:tmpl w:val="3768D94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 w15:restartNumberingAfterBreak="0">
    <w:nsid w:val="08735FC0"/>
    <w:multiLevelType w:val="hybridMultilevel"/>
    <w:tmpl w:val="39A25718"/>
    <w:lvl w:ilvl="0" w:tplc="08090003">
      <w:start w:val="1"/>
      <w:numFmt w:val="bullet"/>
      <w:lvlText w:val="o"/>
      <w:lvlJc w:val="left"/>
      <w:pPr>
        <w:ind w:left="1168" w:hanging="360"/>
      </w:pPr>
      <w:rPr>
        <w:rFonts w:ascii="Courier New" w:hAnsi="Courier New" w:cs="Courier New"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 w15:restartNumberingAfterBreak="0">
    <w:nsid w:val="0884636A"/>
    <w:multiLevelType w:val="hybridMultilevel"/>
    <w:tmpl w:val="38DCAB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4B7CB2"/>
    <w:multiLevelType w:val="hybridMultilevel"/>
    <w:tmpl w:val="1C8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C683D"/>
    <w:multiLevelType w:val="hybridMultilevel"/>
    <w:tmpl w:val="D098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62000"/>
    <w:multiLevelType w:val="hybridMultilevel"/>
    <w:tmpl w:val="D148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A3B36"/>
    <w:multiLevelType w:val="hybridMultilevel"/>
    <w:tmpl w:val="1286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73435">
    <w:abstractNumId w:val="0"/>
  </w:num>
  <w:num w:numId="2" w16cid:durableId="385371177">
    <w:abstractNumId w:val="3"/>
  </w:num>
  <w:num w:numId="3" w16cid:durableId="617300980">
    <w:abstractNumId w:val="2"/>
  </w:num>
  <w:num w:numId="4" w16cid:durableId="998000159">
    <w:abstractNumId w:val="6"/>
  </w:num>
  <w:num w:numId="5" w16cid:durableId="1894344262">
    <w:abstractNumId w:val="5"/>
  </w:num>
  <w:num w:numId="6" w16cid:durableId="1985499504">
    <w:abstractNumId w:val="1"/>
  </w:num>
  <w:num w:numId="7" w16cid:durableId="291137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DE"/>
    <w:rsid w:val="00032440"/>
    <w:rsid w:val="00034FC8"/>
    <w:rsid w:val="0008761A"/>
    <w:rsid w:val="00114308"/>
    <w:rsid w:val="001240CC"/>
    <w:rsid w:val="00146961"/>
    <w:rsid w:val="0015305A"/>
    <w:rsid w:val="001A5C83"/>
    <w:rsid w:val="001D2DBC"/>
    <w:rsid w:val="00203BBE"/>
    <w:rsid w:val="002524E5"/>
    <w:rsid w:val="00263EA0"/>
    <w:rsid w:val="002A3C42"/>
    <w:rsid w:val="00330535"/>
    <w:rsid w:val="0038284A"/>
    <w:rsid w:val="003878DE"/>
    <w:rsid w:val="003C2C01"/>
    <w:rsid w:val="004149B1"/>
    <w:rsid w:val="00430A9F"/>
    <w:rsid w:val="0046711B"/>
    <w:rsid w:val="00484256"/>
    <w:rsid w:val="004A7ABD"/>
    <w:rsid w:val="004B743E"/>
    <w:rsid w:val="004C682E"/>
    <w:rsid w:val="005072C1"/>
    <w:rsid w:val="00517384"/>
    <w:rsid w:val="00521B8C"/>
    <w:rsid w:val="00522433"/>
    <w:rsid w:val="00557147"/>
    <w:rsid w:val="00564580"/>
    <w:rsid w:val="005958B9"/>
    <w:rsid w:val="005A50D0"/>
    <w:rsid w:val="005A70C7"/>
    <w:rsid w:val="005C703E"/>
    <w:rsid w:val="00652A04"/>
    <w:rsid w:val="00667A83"/>
    <w:rsid w:val="00667F38"/>
    <w:rsid w:val="00684F63"/>
    <w:rsid w:val="00693532"/>
    <w:rsid w:val="006E7C27"/>
    <w:rsid w:val="00706C57"/>
    <w:rsid w:val="00716F2F"/>
    <w:rsid w:val="007443A6"/>
    <w:rsid w:val="00780E17"/>
    <w:rsid w:val="007948B9"/>
    <w:rsid w:val="007A55EB"/>
    <w:rsid w:val="00815CFF"/>
    <w:rsid w:val="00850D4B"/>
    <w:rsid w:val="00853FC3"/>
    <w:rsid w:val="008840E9"/>
    <w:rsid w:val="00884CE6"/>
    <w:rsid w:val="008F1366"/>
    <w:rsid w:val="009156D3"/>
    <w:rsid w:val="009764D2"/>
    <w:rsid w:val="009A6B9A"/>
    <w:rsid w:val="009B3F10"/>
    <w:rsid w:val="009F40E8"/>
    <w:rsid w:val="00A471A5"/>
    <w:rsid w:val="00A47A31"/>
    <w:rsid w:val="00A700FF"/>
    <w:rsid w:val="00A74CE5"/>
    <w:rsid w:val="00A74F78"/>
    <w:rsid w:val="00B0077D"/>
    <w:rsid w:val="00B02EA8"/>
    <w:rsid w:val="00B21F42"/>
    <w:rsid w:val="00B4636D"/>
    <w:rsid w:val="00C10F81"/>
    <w:rsid w:val="00C47326"/>
    <w:rsid w:val="00C6065F"/>
    <w:rsid w:val="00CB21E8"/>
    <w:rsid w:val="00D25434"/>
    <w:rsid w:val="00D52832"/>
    <w:rsid w:val="00E15724"/>
    <w:rsid w:val="00E234D5"/>
    <w:rsid w:val="00E35A22"/>
    <w:rsid w:val="00E505C0"/>
    <w:rsid w:val="00E81985"/>
    <w:rsid w:val="00E8567E"/>
    <w:rsid w:val="00EF44BA"/>
    <w:rsid w:val="00F12164"/>
    <w:rsid w:val="00F773AE"/>
    <w:rsid w:val="00FA1264"/>
    <w:rsid w:val="2BD993D2"/>
    <w:rsid w:val="687F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1E71"/>
  <w15:chartTrackingRefBased/>
  <w15:docId w15:val="{A2CE3015-4381-4066-926B-B963F5E7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80"/>
    <w:pPr>
      <w:ind w:left="720"/>
      <w:contextualSpacing/>
    </w:pPr>
  </w:style>
  <w:style w:type="character" w:styleId="Hyperlink">
    <w:name w:val="Hyperlink"/>
    <w:basedOn w:val="DefaultParagraphFont"/>
    <w:uiPriority w:val="99"/>
    <w:unhideWhenUsed/>
    <w:rsid w:val="00564580"/>
    <w:rPr>
      <w:color w:val="0563C1" w:themeColor="hyperlink"/>
      <w:u w:val="single"/>
    </w:rPr>
  </w:style>
  <w:style w:type="character" w:styleId="FollowedHyperlink">
    <w:name w:val="FollowedHyperlink"/>
    <w:basedOn w:val="DefaultParagraphFont"/>
    <w:uiPriority w:val="99"/>
    <w:semiHidden/>
    <w:unhideWhenUsed/>
    <w:rsid w:val="00564580"/>
    <w:rPr>
      <w:color w:val="954F72" w:themeColor="followedHyperlink"/>
      <w:u w:val="single"/>
    </w:rPr>
  </w:style>
  <w:style w:type="paragraph" w:styleId="Header">
    <w:name w:val="header"/>
    <w:basedOn w:val="Normal"/>
    <w:link w:val="HeaderChar"/>
    <w:uiPriority w:val="99"/>
    <w:unhideWhenUsed/>
    <w:rsid w:val="00A70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0FF"/>
  </w:style>
  <w:style w:type="paragraph" w:styleId="Footer">
    <w:name w:val="footer"/>
    <w:basedOn w:val="Normal"/>
    <w:link w:val="FooterChar"/>
    <w:uiPriority w:val="99"/>
    <w:unhideWhenUsed/>
    <w:rsid w:val="00A70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0FF"/>
  </w:style>
  <w:style w:type="table" w:styleId="TableGrid">
    <w:name w:val="Table Grid"/>
    <w:basedOn w:val="TableNormal"/>
    <w:uiPriority w:val="39"/>
    <w:rsid w:val="00A7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65605">
      <w:bodyDiv w:val="1"/>
      <w:marLeft w:val="0"/>
      <w:marRight w:val="0"/>
      <w:marTop w:val="0"/>
      <w:marBottom w:val="0"/>
      <w:divBdr>
        <w:top w:val="none" w:sz="0" w:space="0" w:color="auto"/>
        <w:left w:val="none" w:sz="0" w:space="0" w:color="auto"/>
        <w:bottom w:val="none" w:sz="0" w:space="0" w:color="auto"/>
        <w:right w:val="none" w:sz="0" w:space="0" w:color="auto"/>
      </w:divBdr>
    </w:div>
    <w:div w:id="1627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u.org.uk/pay-rat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u.org.uk/pay-r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bu.org.uk/pay-r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bu.org.uk/pay-rates" TargetMode="External"/><Relationship Id="rId5" Type="http://schemas.openxmlformats.org/officeDocument/2006/relationships/styles" Target="styles.xml"/><Relationship Id="rId15" Type="http://schemas.openxmlformats.org/officeDocument/2006/relationships/hyperlink" Target="https://www.fbu.org.uk/pay-rat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bu.org.uk/pay-r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findlogovector.com/wp-content/uploads/2019/04/suffolk-county-council-logo-vector.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2b784f1419db37eb014d2ba84e5da8fd">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f6e7ad4b7de7edf4b1eb5b4fec0f36c"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DA3F7-CE9E-4CED-A114-4258459886BB}">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321988A6-80D7-42AB-969E-63874D89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71411-1D1B-483E-9789-90CF17406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Links>
    <vt:vector size="36" baseType="variant">
      <vt:variant>
        <vt:i4>5177417</vt:i4>
      </vt:variant>
      <vt:variant>
        <vt:i4>15</vt:i4>
      </vt:variant>
      <vt:variant>
        <vt:i4>0</vt:i4>
      </vt:variant>
      <vt:variant>
        <vt:i4>5</vt:i4>
      </vt:variant>
      <vt:variant>
        <vt:lpwstr>https://www.fbu.org.uk/pay-rates</vt:lpwstr>
      </vt:variant>
      <vt:variant>
        <vt:lpwstr/>
      </vt:variant>
      <vt:variant>
        <vt:i4>5177417</vt:i4>
      </vt:variant>
      <vt:variant>
        <vt:i4>12</vt:i4>
      </vt:variant>
      <vt:variant>
        <vt:i4>0</vt:i4>
      </vt:variant>
      <vt:variant>
        <vt:i4>5</vt:i4>
      </vt:variant>
      <vt:variant>
        <vt:lpwstr>https://www.fbu.org.uk/pay-rates</vt:lpwstr>
      </vt:variant>
      <vt:variant>
        <vt:lpwstr/>
      </vt:variant>
      <vt:variant>
        <vt:i4>5177417</vt:i4>
      </vt:variant>
      <vt:variant>
        <vt:i4>9</vt:i4>
      </vt:variant>
      <vt:variant>
        <vt:i4>0</vt:i4>
      </vt:variant>
      <vt:variant>
        <vt:i4>5</vt:i4>
      </vt:variant>
      <vt:variant>
        <vt:lpwstr>https://www.fbu.org.uk/pay-rates</vt:lpwstr>
      </vt:variant>
      <vt:variant>
        <vt:lpwstr/>
      </vt:variant>
      <vt:variant>
        <vt:i4>5177417</vt:i4>
      </vt:variant>
      <vt:variant>
        <vt:i4>6</vt:i4>
      </vt:variant>
      <vt:variant>
        <vt:i4>0</vt:i4>
      </vt:variant>
      <vt:variant>
        <vt:i4>5</vt:i4>
      </vt:variant>
      <vt:variant>
        <vt:lpwstr>https://www.fbu.org.uk/pay-rates</vt:lpwstr>
      </vt:variant>
      <vt:variant>
        <vt:lpwstr/>
      </vt:variant>
      <vt:variant>
        <vt:i4>5177417</vt:i4>
      </vt:variant>
      <vt:variant>
        <vt:i4>3</vt:i4>
      </vt:variant>
      <vt:variant>
        <vt:i4>0</vt:i4>
      </vt:variant>
      <vt:variant>
        <vt:i4>5</vt:i4>
      </vt:variant>
      <vt:variant>
        <vt:lpwstr>https://www.fbu.org.uk/pay-rates</vt:lpwstr>
      </vt:variant>
      <vt:variant>
        <vt:lpwstr/>
      </vt:variant>
      <vt:variant>
        <vt:i4>5177417</vt:i4>
      </vt:variant>
      <vt:variant>
        <vt:i4>0</vt:i4>
      </vt:variant>
      <vt:variant>
        <vt:i4>0</vt:i4>
      </vt:variant>
      <vt:variant>
        <vt:i4>5</vt:i4>
      </vt:variant>
      <vt:variant>
        <vt:lpwstr>https://www.fbu.org.uk/pay-rates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Moore</dc:creator>
  <cp:keywords/>
  <dc:description/>
  <cp:lastModifiedBy>Ellie Miles</cp:lastModifiedBy>
  <cp:revision>11</cp:revision>
  <dcterms:created xsi:type="dcterms:W3CDTF">2026-03-09T14:31:00Z</dcterms:created>
  <dcterms:modified xsi:type="dcterms:W3CDTF">2026-03-09T15:08:00Z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1305de8a-6ffa-4bff-84f7-96716db012b3</vt:lpwstr>
  </property>
  <property fmtid="{D5CDD505-2E9C-101B-9397-08002B2CF9AE}" pid="3" name="ContentTypeId">
    <vt:lpwstr>0x0101002F33568DFD4DE24FA31FD78AF77957B9</vt:lpwstr>
  </property>
  <property fmtid="{D5CDD505-2E9C-101B-9397-08002B2CF9AE}" pid="4" name="MediaServiceImageTags">
    <vt:lpwstr/>
  </property>
</Properties>
</file>